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F3" w:rsidRPr="006F5414" w:rsidRDefault="006F5414" w:rsidP="00DE00CE">
      <w:pPr>
        <w:spacing w:after="0" w:line="240" w:lineRule="auto"/>
        <w:rPr>
          <w:sz w:val="24"/>
          <w:szCs w:val="28"/>
        </w:rPr>
      </w:pPr>
      <w:r w:rsidRPr="002D486F">
        <w:rPr>
          <w:rFonts w:eastAsia="Times New Roman" w:cs="Arial"/>
          <w:b/>
          <w:color w:val="222222"/>
          <w:sz w:val="24"/>
          <w:szCs w:val="28"/>
        </w:rPr>
        <w:t>Name:</w:t>
      </w:r>
      <w:r>
        <w:rPr>
          <w:rFonts w:eastAsia="Times New Roman" w:cs="Arial"/>
          <w:color w:val="222222"/>
          <w:sz w:val="24"/>
          <w:szCs w:val="28"/>
        </w:rPr>
        <w:t xml:space="preserve"> </w:t>
      </w:r>
      <w:r w:rsidR="009464D1" w:rsidRPr="006F5414">
        <w:rPr>
          <w:sz w:val="24"/>
          <w:szCs w:val="28"/>
        </w:rPr>
        <w:t>Nicole McNeil, Holyoke Adult Learning Opportunities (HALO)</w:t>
      </w:r>
    </w:p>
    <w:p w:rsidR="00FE1562" w:rsidRDefault="009464D1" w:rsidP="00DE00CE">
      <w:pPr>
        <w:spacing w:after="0" w:line="240" w:lineRule="auto"/>
        <w:rPr>
          <w:b/>
          <w:sz w:val="24"/>
          <w:szCs w:val="24"/>
        </w:rPr>
      </w:pPr>
      <w:r>
        <w:rPr>
          <w:b/>
          <w:sz w:val="24"/>
          <w:szCs w:val="24"/>
        </w:rPr>
        <w:t xml:space="preserve">Class type: </w:t>
      </w:r>
      <w:r w:rsidRPr="009464D1">
        <w:rPr>
          <w:sz w:val="24"/>
          <w:szCs w:val="24"/>
        </w:rPr>
        <w:t xml:space="preserve">Math </w:t>
      </w:r>
      <w:r w:rsidR="00145C6C" w:rsidRPr="009464D1">
        <w:rPr>
          <w:sz w:val="24"/>
          <w:szCs w:val="24"/>
        </w:rPr>
        <w:t>L</w:t>
      </w:r>
      <w:r w:rsidR="00FE1562" w:rsidRPr="009464D1">
        <w:rPr>
          <w:sz w:val="24"/>
          <w:szCs w:val="24"/>
        </w:rPr>
        <w:t xml:space="preserve">evel 1 </w:t>
      </w:r>
      <w:r>
        <w:rPr>
          <w:b/>
          <w:sz w:val="24"/>
          <w:szCs w:val="24"/>
        </w:rPr>
        <w:tab/>
      </w:r>
      <w:r>
        <w:rPr>
          <w:b/>
          <w:sz w:val="24"/>
          <w:szCs w:val="24"/>
        </w:rPr>
        <w:tab/>
      </w:r>
      <w:r w:rsidR="006F5414">
        <w:rPr>
          <w:b/>
          <w:sz w:val="24"/>
          <w:szCs w:val="24"/>
        </w:rPr>
        <w:tab/>
      </w:r>
      <w:r w:rsidR="006F5414">
        <w:rPr>
          <w:b/>
          <w:sz w:val="24"/>
          <w:szCs w:val="24"/>
        </w:rPr>
        <w:tab/>
      </w:r>
      <w:r>
        <w:rPr>
          <w:b/>
          <w:sz w:val="24"/>
          <w:szCs w:val="24"/>
        </w:rPr>
        <w:t xml:space="preserve">Student Level (by CCR): </w:t>
      </w:r>
      <w:r w:rsidRPr="009464D1">
        <w:rPr>
          <w:sz w:val="24"/>
          <w:szCs w:val="24"/>
        </w:rPr>
        <w:t>Level C</w:t>
      </w:r>
    </w:p>
    <w:p w:rsidR="00FE1562" w:rsidRPr="009464D1" w:rsidRDefault="00FE1562" w:rsidP="00DE00CE">
      <w:pPr>
        <w:spacing w:after="0" w:line="240" w:lineRule="auto"/>
        <w:rPr>
          <w:sz w:val="24"/>
          <w:szCs w:val="24"/>
        </w:rPr>
      </w:pPr>
      <w:r w:rsidRPr="009464D1">
        <w:rPr>
          <w:b/>
          <w:sz w:val="24"/>
          <w:szCs w:val="24"/>
        </w:rPr>
        <w:t xml:space="preserve">Lesson Topic: </w:t>
      </w:r>
      <w:r w:rsidR="009464D1" w:rsidRPr="009464D1">
        <w:rPr>
          <w:sz w:val="24"/>
          <w:szCs w:val="28"/>
        </w:rPr>
        <w:t>Using Fractions to Make Spending Decisions</w:t>
      </w:r>
    </w:p>
    <w:p w:rsidR="00FE1562" w:rsidRDefault="00FE1562" w:rsidP="00DE00CE">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2241E6" w:rsidRPr="00FE1562">
        <w:tc>
          <w:tcPr>
            <w:tcW w:w="9558" w:type="dxa"/>
            <w:shd w:val="clear" w:color="auto" w:fill="auto"/>
          </w:tcPr>
          <w:p w:rsidR="002241E6" w:rsidRPr="009464D1" w:rsidRDefault="002241E6" w:rsidP="009464D1">
            <w:pPr>
              <w:spacing w:after="0" w:line="240" w:lineRule="auto"/>
              <w:jc w:val="center"/>
              <w:rPr>
                <w:b/>
                <w:sz w:val="24"/>
                <w:szCs w:val="24"/>
              </w:rPr>
            </w:pPr>
            <w:r w:rsidRPr="009464D1">
              <w:rPr>
                <w:b/>
                <w:sz w:val="24"/>
                <w:szCs w:val="24"/>
              </w:rPr>
              <w:t>Description of a CCR-aligned formative assessment</w:t>
            </w:r>
          </w:p>
        </w:tc>
      </w:tr>
      <w:tr w:rsidR="002241E6" w:rsidRPr="00FE1562">
        <w:tc>
          <w:tcPr>
            <w:tcW w:w="9558" w:type="dxa"/>
            <w:shd w:val="clear" w:color="auto" w:fill="auto"/>
          </w:tcPr>
          <w:p w:rsidR="002241E6" w:rsidRDefault="009464D1" w:rsidP="00DE00CE">
            <w:pPr>
              <w:spacing w:after="0" w:line="240" w:lineRule="auto"/>
              <w:rPr>
                <w:b/>
                <w:szCs w:val="24"/>
              </w:rPr>
            </w:pPr>
            <w:r>
              <w:rPr>
                <w:b/>
                <w:szCs w:val="24"/>
              </w:rPr>
              <w:t xml:space="preserve">1. </w:t>
            </w:r>
            <w:r w:rsidR="002241E6" w:rsidRPr="002241E6">
              <w:rPr>
                <w:b/>
                <w:szCs w:val="24"/>
              </w:rPr>
              <w:t>What is the purpose of the lesson?</w:t>
            </w:r>
          </w:p>
          <w:p w:rsidR="002E6CA5" w:rsidRPr="002241E6" w:rsidRDefault="002E6CA5" w:rsidP="00DE00CE">
            <w:pPr>
              <w:spacing w:after="0" w:line="240" w:lineRule="auto"/>
              <w:rPr>
                <w:b/>
                <w:szCs w:val="24"/>
              </w:rPr>
            </w:pPr>
            <w:r>
              <w:rPr>
                <w:rFonts w:eastAsia="Times New Roman" w:cs="Arial"/>
                <w:color w:val="222222"/>
              </w:rPr>
              <w:t>What do you want students to understand or be able to do by the end of this lesson? What are the real-life purposes that make this topic relevant to students? Which CCR standard(s) (at the level) are you focusing on?</w:t>
            </w:r>
          </w:p>
          <w:p w:rsidR="002241E6" w:rsidRPr="002241E6" w:rsidRDefault="002241E6" w:rsidP="00DE00CE">
            <w:pPr>
              <w:spacing w:after="0" w:line="240" w:lineRule="auto"/>
              <w:ind w:left="360"/>
              <w:rPr>
                <w:b/>
                <w:szCs w:val="24"/>
              </w:rPr>
            </w:pPr>
            <w:r w:rsidRPr="002241E6">
              <w:rPr>
                <w:b/>
                <w:szCs w:val="24"/>
              </w:rPr>
              <w:t>Objectives:</w:t>
            </w:r>
          </w:p>
          <w:p w:rsidR="002241E6" w:rsidRPr="002241E6" w:rsidRDefault="002241E6" w:rsidP="00DE00CE">
            <w:pPr>
              <w:numPr>
                <w:ilvl w:val="0"/>
                <w:numId w:val="3"/>
              </w:numPr>
              <w:spacing w:after="0" w:line="240" w:lineRule="auto"/>
              <w:ind w:left="360"/>
              <w:rPr>
                <w:szCs w:val="24"/>
              </w:rPr>
            </w:pPr>
            <w:r w:rsidRPr="002241E6">
              <w:rPr>
                <w:szCs w:val="24"/>
              </w:rPr>
              <w:t xml:space="preserve">Students will create </w:t>
            </w:r>
            <w:r w:rsidR="006924F3">
              <w:rPr>
                <w:szCs w:val="24"/>
              </w:rPr>
              <w:t xml:space="preserve">accurate </w:t>
            </w:r>
            <w:r w:rsidRPr="002241E6">
              <w:rPr>
                <w:szCs w:val="24"/>
              </w:rPr>
              <w:t>circle graphs based on benchmark fractions.</w:t>
            </w:r>
          </w:p>
          <w:p w:rsidR="002241E6" w:rsidRPr="002241E6" w:rsidRDefault="002241E6" w:rsidP="00DE00CE">
            <w:pPr>
              <w:numPr>
                <w:ilvl w:val="0"/>
                <w:numId w:val="3"/>
              </w:numPr>
              <w:spacing w:after="0" w:line="240" w:lineRule="auto"/>
              <w:ind w:left="360"/>
              <w:rPr>
                <w:szCs w:val="24"/>
              </w:rPr>
            </w:pPr>
            <w:r w:rsidRPr="002241E6">
              <w:rPr>
                <w:szCs w:val="24"/>
              </w:rPr>
              <w:t>Students will present their findings to the class in a short presentation.</w:t>
            </w:r>
          </w:p>
          <w:p w:rsidR="009464D1" w:rsidRDefault="002241E6" w:rsidP="00DE00CE">
            <w:pPr>
              <w:numPr>
                <w:ilvl w:val="0"/>
                <w:numId w:val="3"/>
              </w:numPr>
              <w:spacing w:after="0" w:line="240" w:lineRule="auto"/>
              <w:ind w:left="360"/>
              <w:rPr>
                <w:szCs w:val="24"/>
              </w:rPr>
            </w:pPr>
            <w:r w:rsidRPr="002241E6">
              <w:rPr>
                <w:szCs w:val="24"/>
              </w:rPr>
              <w:t xml:space="preserve">Students will construct feedback as a financial advisor </w:t>
            </w:r>
            <w:r w:rsidR="006924F3">
              <w:rPr>
                <w:szCs w:val="24"/>
              </w:rPr>
              <w:t>for</w:t>
            </w:r>
            <w:r w:rsidRPr="002241E6">
              <w:rPr>
                <w:szCs w:val="24"/>
              </w:rPr>
              <w:t xml:space="preserve"> the </w:t>
            </w:r>
            <w:r w:rsidR="006924F3">
              <w:rPr>
                <w:szCs w:val="24"/>
              </w:rPr>
              <w:t xml:space="preserve">household budget </w:t>
            </w:r>
            <w:r w:rsidRPr="002241E6">
              <w:rPr>
                <w:szCs w:val="24"/>
              </w:rPr>
              <w:t>scenarios. (These budgets included various examples on spending too much on rent, food, transportation and/or entertainment.)</w:t>
            </w:r>
          </w:p>
          <w:p w:rsidR="002241E6" w:rsidRPr="002241E6" w:rsidRDefault="002241E6" w:rsidP="009464D1">
            <w:pPr>
              <w:spacing w:after="0" w:line="240" w:lineRule="auto"/>
              <w:ind w:left="360"/>
              <w:rPr>
                <w:szCs w:val="24"/>
              </w:rPr>
            </w:pPr>
          </w:p>
          <w:p w:rsidR="002241E6" w:rsidRPr="002241E6" w:rsidRDefault="002241E6" w:rsidP="00DE00CE">
            <w:pPr>
              <w:spacing w:after="0" w:line="240" w:lineRule="auto"/>
              <w:ind w:left="360"/>
              <w:rPr>
                <w:b/>
                <w:szCs w:val="24"/>
              </w:rPr>
            </w:pPr>
            <w:r w:rsidRPr="002241E6">
              <w:rPr>
                <w:b/>
                <w:szCs w:val="24"/>
              </w:rPr>
              <w:t>Real Life Application:</w:t>
            </w:r>
          </w:p>
          <w:p w:rsidR="002241E6" w:rsidRPr="002241E6" w:rsidRDefault="002241E6" w:rsidP="00DE00CE">
            <w:pPr>
              <w:numPr>
                <w:ilvl w:val="0"/>
                <w:numId w:val="3"/>
              </w:numPr>
              <w:spacing w:after="0" w:line="240" w:lineRule="auto"/>
              <w:ind w:left="360"/>
              <w:rPr>
                <w:b/>
                <w:szCs w:val="24"/>
              </w:rPr>
            </w:pPr>
            <w:r w:rsidRPr="002241E6">
              <w:rPr>
                <w:szCs w:val="24"/>
              </w:rPr>
              <w:t>Looking at budgets from the lens of a</w:t>
            </w:r>
            <w:r w:rsidR="006924F3">
              <w:rPr>
                <w:szCs w:val="24"/>
              </w:rPr>
              <w:t xml:space="preserve"> financial advisor</w:t>
            </w:r>
            <w:r w:rsidRPr="002241E6">
              <w:rPr>
                <w:szCs w:val="24"/>
              </w:rPr>
              <w:t>.</w:t>
            </w:r>
          </w:p>
          <w:p w:rsidR="002241E6" w:rsidRPr="002241E6" w:rsidRDefault="002241E6" w:rsidP="00DE00CE">
            <w:pPr>
              <w:numPr>
                <w:ilvl w:val="0"/>
                <w:numId w:val="3"/>
              </w:numPr>
              <w:spacing w:after="0" w:line="240" w:lineRule="auto"/>
              <w:ind w:left="360"/>
              <w:rPr>
                <w:b/>
                <w:szCs w:val="24"/>
              </w:rPr>
            </w:pPr>
            <w:r w:rsidRPr="002241E6">
              <w:rPr>
                <w:szCs w:val="24"/>
              </w:rPr>
              <w:t xml:space="preserve">Students reflect on his or </w:t>
            </w:r>
            <w:proofErr w:type="gramStart"/>
            <w:r w:rsidRPr="002241E6">
              <w:rPr>
                <w:szCs w:val="24"/>
              </w:rPr>
              <w:t>her own</w:t>
            </w:r>
            <w:proofErr w:type="gramEnd"/>
            <w:r w:rsidRPr="002241E6">
              <w:rPr>
                <w:szCs w:val="24"/>
              </w:rPr>
              <w:t xml:space="preserve"> budget.</w:t>
            </w:r>
          </w:p>
          <w:p w:rsidR="002241E6" w:rsidRPr="002241E6" w:rsidRDefault="002241E6" w:rsidP="002241E6">
            <w:pPr>
              <w:spacing w:after="0" w:line="240" w:lineRule="auto"/>
              <w:rPr>
                <w:b/>
                <w:szCs w:val="24"/>
              </w:rPr>
            </w:pPr>
          </w:p>
          <w:p w:rsidR="002241E6" w:rsidRPr="002241E6" w:rsidRDefault="002241E6" w:rsidP="00DE00CE">
            <w:pPr>
              <w:spacing w:after="0" w:line="240" w:lineRule="auto"/>
              <w:rPr>
                <w:b/>
                <w:szCs w:val="24"/>
              </w:rPr>
            </w:pPr>
            <w:r w:rsidRPr="002241E6">
              <w:rPr>
                <w:b/>
                <w:szCs w:val="24"/>
              </w:rPr>
              <w:t>CCR standards:</w:t>
            </w:r>
          </w:p>
          <w:p w:rsidR="002241E6" w:rsidRPr="002241E6" w:rsidRDefault="002241E6" w:rsidP="00DE00CE">
            <w:pPr>
              <w:spacing w:after="0" w:line="240" w:lineRule="auto"/>
              <w:rPr>
                <w:szCs w:val="24"/>
              </w:rPr>
            </w:pPr>
            <w:r w:rsidRPr="002241E6">
              <w:rPr>
                <w:szCs w:val="24"/>
              </w:rPr>
              <w:t xml:space="preserve">4.NF.2 – Compare two fractions with different numerator and different denominators, </w:t>
            </w:r>
            <w:proofErr w:type="spellStart"/>
            <w:r w:rsidRPr="002241E6">
              <w:rPr>
                <w:szCs w:val="24"/>
              </w:rPr>
              <w:t>eg</w:t>
            </w:r>
            <w:proofErr w:type="spellEnd"/>
            <w:proofErr w:type="gramStart"/>
            <w:r w:rsidRPr="002241E6">
              <w:rPr>
                <w:szCs w:val="24"/>
              </w:rPr>
              <w:t>.,</w:t>
            </w:r>
            <w:proofErr w:type="gramEnd"/>
            <w:r w:rsidRPr="002241E6">
              <w:rPr>
                <w:szCs w:val="24"/>
              </w:rPr>
              <w:t xml:space="preserve"> by creating common denominators or numerators, or by comparing to a benchmark fractions such as ½. Recognize that comparisons are valid only when the two fractions refer to the same whole. Record the results of comparison with symbols &gt;, &lt;, or =, and justify the conclusions.</w:t>
            </w:r>
          </w:p>
          <w:p w:rsidR="00BD69B8" w:rsidRPr="002241E6" w:rsidRDefault="002241E6" w:rsidP="00DE00CE">
            <w:pPr>
              <w:spacing w:after="0" w:line="240" w:lineRule="auto"/>
              <w:rPr>
                <w:szCs w:val="24"/>
              </w:rPr>
            </w:pPr>
            <w:r w:rsidRPr="002241E6">
              <w:rPr>
                <w:szCs w:val="24"/>
              </w:rPr>
              <w:t>Represent and interpret data. (standard statement)</w:t>
            </w:r>
          </w:p>
        </w:tc>
      </w:tr>
      <w:tr w:rsidR="002241E6" w:rsidRPr="00FE1562">
        <w:tc>
          <w:tcPr>
            <w:tcW w:w="9558" w:type="dxa"/>
            <w:shd w:val="clear" w:color="auto" w:fill="auto"/>
          </w:tcPr>
          <w:p w:rsidR="002241E6" w:rsidRPr="002241E6" w:rsidRDefault="009464D1" w:rsidP="00DE00CE">
            <w:pPr>
              <w:spacing w:after="0" w:line="240" w:lineRule="auto"/>
              <w:rPr>
                <w:b/>
                <w:szCs w:val="24"/>
              </w:rPr>
            </w:pPr>
            <w:r>
              <w:rPr>
                <w:b/>
                <w:szCs w:val="24"/>
              </w:rPr>
              <w:t xml:space="preserve">2. </w:t>
            </w:r>
            <w:r w:rsidR="002241E6" w:rsidRPr="002241E6">
              <w:rPr>
                <w:b/>
                <w:szCs w:val="24"/>
              </w:rPr>
              <w:t>How will the teacher and students know progress or success when they see it?</w:t>
            </w:r>
          </w:p>
          <w:p w:rsidR="009464D1" w:rsidRDefault="001C53F0" w:rsidP="001C53F0">
            <w:pPr>
              <w:shd w:val="clear" w:color="auto" w:fill="FFFFFF"/>
              <w:spacing w:after="0" w:line="240" w:lineRule="auto"/>
              <w:rPr>
                <w:rFonts w:eastAsia="Times New Roman" w:cs="Arial"/>
                <w:color w:val="222222"/>
              </w:rPr>
            </w:pPr>
            <w:r>
              <w:rPr>
                <w:rFonts w:eastAsia="Times New Roman" w:cs="Arial"/>
                <w:color w:val="222222"/>
              </w:rPr>
              <w:t xml:space="preserve">What can you and they look for to know if students are learning the standard? If they can apply the standard to carry out real purposes?  </w:t>
            </w:r>
          </w:p>
          <w:p w:rsidR="001C53F0" w:rsidRDefault="001C53F0" w:rsidP="001C53F0">
            <w:pPr>
              <w:shd w:val="clear" w:color="auto" w:fill="FFFFFF"/>
              <w:spacing w:after="0" w:line="240" w:lineRule="auto"/>
              <w:rPr>
                <w:rFonts w:eastAsia="Times New Roman" w:cs="Arial"/>
                <w:color w:val="222222"/>
              </w:rPr>
            </w:pPr>
          </w:p>
          <w:p w:rsidR="002241E6" w:rsidRPr="002241E6" w:rsidRDefault="00BA193E" w:rsidP="00DE00CE">
            <w:pPr>
              <w:spacing w:after="0" w:line="240" w:lineRule="auto"/>
              <w:rPr>
                <w:szCs w:val="24"/>
              </w:rPr>
            </w:pPr>
            <w:r w:rsidRPr="002241E6">
              <w:rPr>
                <w:szCs w:val="24"/>
              </w:rPr>
              <w:t xml:space="preserve">The teacher will model an example and then there will be a discussion on comparing to a benchmark fraction. </w:t>
            </w:r>
            <w:r w:rsidR="002241E6" w:rsidRPr="002241E6">
              <w:rPr>
                <w:szCs w:val="24"/>
              </w:rPr>
              <w:t xml:space="preserve">I will look at the math process of the students for comparing benchmark fractions. </w:t>
            </w:r>
            <w:r w:rsidR="006924F3">
              <w:rPr>
                <w:szCs w:val="24"/>
              </w:rPr>
              <w:t>I</w:t>
            </w:r>
            <w:r w:rsidR="002241E6" w:rsidRPr="002241E6">
              <w:rPr>
                <w:szCs w:val="24"/>
              </w:rPr>
              <w:t xml:space="preserve"> will know that they are progressin</w:t>
            </w:r>
            <w:r>
              <w:rPr>
                <w:szCs w:val="24"/>
              </w:rPr>
              <w:t>g towards meeting the standard if they can compare</w:t>
            </w:r>
            <w:r w:rsidR="002241E6" w:rsidRPr="002241E6">
              <w:rPr>
                <w:szCs w:val="24"/>
              </w:rPr>
              <w:t xml:space="preserve"> the case scenario budget fractions with a benchmark fraction. I will also evaluate the final product (graph and presentation) based on the rubric.</w:t>
            </w:r>
          </w:p>
          <w:p w:rsidR="00BA193E" w:rsidRPr="002241E6" w:rsidRDefault="00BA193E" w:rsidP="00BA193E">
            <w:pPr>
              <w:spacing w:after="0" w:line="240" w:lineRule="auto"/>
              <w:rPr>
                <w:szCs w:val="24"/>
              </w:rPr>
            </w:pPr>
            <w:r w:rsidRPr="002241E6">
              <w:rPr>
                <w:szCs w:val="24"/>
              </w:rPr>
              <w:t>As far as the activity meeting the standard, the teacher would be looking for precision in the benchmark fractions and their visual representation on the graph. As far as drawing appropriate conclusions, the teacher and/or student would be expected to give a recommendation about the spending habits of the case scenario.</w:t>
            </w:r>
          </w:p>
          <w:p w:rsidR="00BD69B8" w:rsidRPr="002241E6" w:rsidRDefault="002241E6" w:rsidP="00BA193E">
            <w:pPr>
              <w:spacing w:after="0" w:line="240" w:lineRule="auto"/>
              <w:rPr>
                <w:szCs w:val="24"/>
              </w:rPr>
            </w:pPr>
            <w:r w:rsidRPr="002241E6">
              <w:rPr>
                <w:szCs w:val="24"/>
              </w:rPr>
              <w:t xml:space="preserve">For the students and teacher to know if they can apply this standard to carry out a real purpose, </w:t>
            </w:r>
            <w:proofErr w:type="gramStart"/>
            <w:r w:rsidRPr="002241E6">
              <w:rPr>
                <w:szCs w:val="24"/>
              </w:rPr>
              <w:t>I and they</w:t>
            </w:r>
            <w:proofErr w:type="gramEnd"/>
            <w:r w:rsidRPr="002241E6">
              <w:rPr>
                <w:szCs w:val="24"/>
              </w:rPr>
              <w:t xml:space="preserve"> would look in the presentation for the recommendations th</w:t>
            </w:r>
            <w:r w:rsidR="00BA193E">
              <w:rPr>
                <w:szCs w:val="24"/>
              </w:rPr>
              <w:t>ey would give</w:t>
            </w:r>
            <w:r w:rsidRPr="002241E6">
              <w:rPr>
                <w:szCs w:val="24"/>
              </w:rPr>
              <w:t xml:space="preserve"> as a</w:t>
            </w:r>
            <w:r w:rsidR="006924F3">
              <w:rPr>
                <w:szCs w:val="24"/>
              </w:rPr>
              <w:t xml:space="preserve"> financial advisor</w:t>
            </w:r>
            <w:r w:rsidRPr="002241E6">
              <w:rPr>
                <w:szCs w:val="24"/>
              </w:rPr>
              <w:t>.</w:t>
            </w:r>
          </w:p>
        </w:tc>
      </w:tr>
      <w:tr w:rsidR="002241E6" w:rsidRPr="00FE1562">
        <w:tc>
          <w:tcPr>
            <w:tcW w:w="9558" w:type="dxa"/>
            <w:shd w:val="clear" w:color="auto" w:fill="auto"/>
          </w:tcPr>
          <w:p w:rsidR="002241E6" w:rsidRPr="002241E6" w:rsidRDefault="009464D1" w:rsidP="00DE00CE">
            <w:pPr>
              <w:spacing w:after="0" w:line="240" w:lineRule="auto"/>
              <w:rPr>
                <w:b/>
                <w:szCs w:val="24"/>
              </w:rPr>
            </w:pPr>
            <w:r>
              <w:rPr>
                <w:b/>
                <w:szCs w:val="24"/>
              </w:rPr>
              <w:t xml:space="preserve">3. </w:t>
            </w:r>
            <w:r w:rsidR="002241E6" w:rsidRPr="002241E6">
              <w:rPr>
                <w:b/>
                <w:szCs w:val="24"/>
              </w:rPr>
              <w:t>What kind or tool/process would capture evidence of understanding or performance?</w:t>
            </w:r>
          </w:p>
          <w:p w:rsidR="009464D1" w:rsidRDefault="00404264" w:rsidP="00404264">
            <w:pPr>
              <w:shd w:val="clear" w:color="auto" w:fill="FFFFFF"/>
              <w:spacing w:after="0" w:line="240" w:lineRule="auto"/>
              <w:rPr>
                <w:rFonts w:eastAsia="Times New Roman" w:cs="Arial"/>
                <w:color w:val="222222"/>
              </w:rPr>
            </w:pPr>
            <w:r>
              <w:rPr>
                <w:rFonts w:eastAsia="Times New Roman" w:cs="Arial"/>
                <w:color w:val="222222"/>
              </w:rPr>
              <w:t xml:space="preserve">Is this knowledge that might be demonstrated by a quiz, discussion, Q&amp;A, etc.? Is this a skill to be performed and assessed with a checklist or rubric? Is the tool/process usable as part of or immediately following instruction? </w:t>
            </w:r>
          </w:p>
          <w:p w:rsidR="00404264" w:rsidRDefault="00404264" w:rsidP="00404264">
            <w:pPr>
              <w:shd w:val="clear" w:color="auto" w:fill="FFFFFF"/>
              <w:spacing w:after="0" w:line="240" w:lineRule="auto"/>
              <w:rPr>
                <w:rFonts w:eastAsia="Times New Roman" w:cs="Arial"/>
                <w:color w:val="222222"/>
              </w:rPr>
            </w:pPr>
          </w:p>
          <w:p w:rsidR="00BD69B8" w:rsidRPr="002241E6" w:rsidRDefault="00BA193E" w:rsidP="00BA193E">
            <w:pPr>
              <w:spacing w:after="0" w:line="240" w:lineRule="auto"/>
              <w:rPr>
                <w:szCs w:val="24"/>
              </w:rPr>
            </w:pPr>
            <w:r>
              <w:rPr>
                <w:szCs w:val="24"/>
              </w:rPr>
              <w:t xml:space="preserve">The rubric assesses their ability to compare benchmark fractions, visually represent the fractions on a graph, </w:t>
            </w:r>
            <w:proofErr w:type="gramStart"/>
            <w:r>
              <w:rPr>
                <w:szCs w:val="24"/>
              </w:rPr>
              <w:t>present</w:t>
            </w:r>
            <w:proofErr w:type="gramEnd"/>
            <w:r>
              <w:rPr>
                <w:szCs w:val="24"/>
              </w:rPr>
              <w:t xml:space="preserve"> that information in the form of recommendations about a household budget. </w:t>
            </w:r>
            <w:r w:rsidR="009464D1" w:rsidRPr="002241E6">
              <w:rPr>
                <w:szCs w:val="24"/>
              </w:rPr>
              <w:t>The activity included some worksheets on comparing benchmark fractions and visually representing the fractions on a ci</w:t>
            </w:r>
            <w:r w:rsidR="0027125D">
              <w:rPr>
                <w:szCs w:val="24"/>
              </w:rPr>
              <w:t xml:space="preserve">rcle graph. </w:t>
            </w:r>
          </w:p>
        </w:tc>
      </w:tr>
      <w:tr w:rsidR="002241E6" w:rsidRPr="00FE1562">
        <w:tc>
          <w:tcPr>
            <w:tcW w:w="9558" w:type="dxa"/>
            <w:shd w:val="clear" w:color="auto" w:fill="auto"/>
          </w:tcPr>
          <w:p w:rsidR="002241E6" w:rsidRPr="002241E6" w:rsidRDefault="009464D1" w:rsidP="00DE00CE">
            <w:pPr>
              <w:spacing w:after="0" w:line="240" w:lineRule="auto"/>
              <w:rPr>
                <w:b/>
                <w:szCs w:val="24"/>
              </w:rPr>
            </w:pPr>
            <w:r>
              <w:rPr>
                <w:b/>
                <w:szCs w:val="24"/>
              </w:rPr>
              <w:t xml:space="preserve">4. </w:t>
            </w:r>
            <w:r w:rsidR="002241E6" w:rsidRPr="002241E6">
              <w:rPr>
                <w:b/>
                <w:szCs w:val="24"/>
              </w:rPr>
              <w:t>How would you use this tool/process?</w:t>
            </w:r>
          </w:p>
          <w:p w:rsidR="009464D1" w:rsidRDefault="00E34E47" w:rsidP="00E34E47">
            <w:pPr>
              <w:shd w:val="clear" w:color="auto" w:fill="FFFFFF"/>
              <w:spacing w:after="0" w:line="240" w:lineRule="auto"/>
              <w:rPr>
                <w:rFonts w:eastAsia="Times New Roman" w:cs="Arial"/>
                <w:color w:val="222222"/>
                <w:szCs w:val="24"/>
              </w:rPr>
            </w:pPr>
            <w:r>
              <w:rPr>
                <w:rFonts w:eastAsia="Times New Roman" w:cs="Arial"/>
                <w:color w:val="222222"/>
                <w:szCs w:val="24"/>
              </w:rPr>
              <w:t>How would you involve students in creating or understanding the tool/process? How would you use the information gleaned from the tool to give feedback to students?</w:t>
            </w:r>
          </w:p>
          <w:p w:rsidR="00E34E47" w:rsidRDefault="00E34E47" w:rsidP="00E34E47">
            <w:pPr>
              <w:shd w:val="clear" w:color="auto" w:fill="FFFFFF"/>
              <w:spacing w:after="0" w:line="240" w:lineRule="auto"/>
              <w:rPr>
                <w:rFonts w:eastAsia="Times New Roman" w:cs="Arial"/>
                <w:color w:val="222222"/>
                <w:szCs w:val="24"/>
              </w:rPr>
            </w:pPr>
          </w:p>
          <w:p w:rsidR="009464D1" w:rsidRPr="002241E6" w:rsidRDefault="002241E6" w:rsidP="009464D1">
            <w:pPr>
              <w:spacing w:after="0" w:line="240" w:lineRule="auto"/>
              <w:rPr>
                <w:szCs w:val="24"/>
              </w:rPr>
            </w:pPr>
            <w:r w:rsidRPr="002241E6">
              <w:rPr>
                <w:szCs w:val="24"/>
              </w:rPr>
              <w:t xml:space="preserve">I would have the students come up with the elements for the rubric. I would provide guiding questions to help them think of what a great presentation would look like. </w:t>
            </w:r>
            <w:r w:rsidR="009464D1" w:rsidRPr="002241E6">
              <w:rPr>
                <w:szCs w:val="24"/>
              </w:rPr>
              <w:t>Some guiding questions would be what does a good presentation look like? What is important when giving a presentation? What does an accurate graph look like?</w:t>
            </w:r>
            <w:r w:rsidR="009464D1">
              <w:rPr>
                <w:szCs w:val="24"/>
              </w:rPr>
              <w:t xml:space="preserve"> </w:t>
            </w:r>
            <w:r w:rsidRPr="002241E6">
              <w:rPr>
                <w:szCs w:val="24"/>
              </w:rPr>
              <w:t xml:space="preserve">What is the math standard that we are addressing? Did the student draw an accurate conclusion? </w:t>
            </w:r>
            <w:r w:rsidR="009464D1" w:rsidRPr="002241E6">
              <w:rPr>
                <w:szCs w:val="24"/>
              </w:rPr>
              <w:t xml:space="preserve">As the students come up with the criteria, then ask some guiding questions such as:  what does excellent look like for that criteria? What about someone who did a poor job? </w:t>
            </w:r>
          </w:p>
          <w:p w:rsidR="009464D1" w:rsidRDefault="009464D1" w:rsidP="002241E6">
            <w:pPr>
              <w:spacing w:after="0" w:line="240" w:lineRule="auto"/>
              <w:rPr>
                <w:szCs w:val="24"/>
              </w:rPr>
            </w:pPr>
          </w:p>
          <w:p w:rsidR="009464D1" w:rsidRDefault="002241E6" w:rsidP="002241E6">
            <w:pPr>
              <w:spacing w:after="0" w:line="240" w:lineRule="auto"/>
              <w:rPr>
                <w:szCs w:val="24"/>
              </w:rPr>
            </w:pPr>
            <w:r w:rsidRPr="002241E6">
              <w:rPr>
                <w:szCs w:val="24"/>
              </w:rPr>
              <w:t>I would give students written feedback using the rubric that we created. I would also have the students self-assess themselves using the rubric.</w:t>
            </w:r>
          </w:p>
          <w:p w:rsidR="00BD69B8" w:rsidRPr="002241E6" w:rsidRDefault="00BD69B8" w:rsidP="009464D1">
            <w:pPr>
              <w:spacing w:after="0" w:line="240" w:lineRule="auto"/>
              <w:rPr>
                <w:szCs w:val="24"/>
              </w:rPr>
            </w:pPr>
          </w:p>
        </w:tc>
      </w:tr>
    </w:tbl>
    <w:p w:rsidR="00DE00CE" w:rsidRDefault="00DE00CE" w:rsidP="00DE00CE">
      <w:pPr>
        <w:spacing w:after="0" w:line="240" w:lineRule="auto"/>
        <w:rPr>
          <w:b/>
          <w:sz w:val="24"/>
          <w:szCs w:val="24"/>
        </w:rPr>
      </w:pPr>
    </w:p>
    <w:p w:rsidR="0027125D" w:rsidRDefault="0027125D" w:rsidP="00DE00CE">
      <w:pPr>
        <w:spacing w:after="0" w:line="240" w:lineRule="auto"/>
        <w:rPr>
          <w:b/>
          <w:sz w:val="24"/>
          <w:szCs w:val="24"/>
        </w:rPr>
      </w:pPr>
      <w:r>
        <w:rPr>
          <w:b/>
          <w:sz w:val="24"/>
          <w:szCs w:val="24"/>
        </w:rPr>
        <w:t>Rubric</w:t>
      </w:r>
    </w:p>
    <w:p w:rsidR="000C3F74" w:rsidRPr="000C3F74" w:rsidRDefault="000C3F74" w:rsidP="00DE00CE">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430"/>
        <w:gridCol w:w="2970"/>
        <w:gridCol w:w="2448"/>
      </w:tblGrid>
      <w:tr w:rsidR="000C3F74" w:rsidRPr="000C3F74">
        <w:tc>
          <w:tcPr>
            <w:tcW w:w="1728" w:type="dxa"/>
            <w:shd w:val="clear" w:color="auto" w:fill="auto"/>
          </w:tcPr>
          <w:p w:rsidR="000C3F74" w:rsidRPr="000C3F74" w:rsidRDefault="000C3F74" w:rsidP="00DE00CE">
            <w:pPr>
              <w:spacing w:after="0" w:line="240" w:lineRule="auto"/>
              <w:rPr>
                <w:b/>
                <w:sz w:val="24"/>
                <w:szCs w:val="24"/>
              </w:rPr>
            </w:pPr>
            <w:r w:rsidRPr="000C3F74">
              <w:rPr>
                <w:b/>
                <w:sz w:val="24"/>
                <w:szCs w:val="24"/>
              </w:rPr>
              <w:t>Criteria</w:t>
            </w:r>
          </w:p>
        </w:tc>
        <w:tc>
          <w:tcPr>
            <w:tcW w:w="2430" w:type="dxa"/>
            <w:shd w:val="clear" w:color="auto" w:fill="auto"/>
          </w:tcPr>
          <w:p w:rsidR="000C3F74" w:rsidRPr="000C3F74" w:rsidRDefault="000C3F74" w:rsidP="00DE00CE">
            <w:pPr>
              <w:spacing w:after="0" w:line="240" w:lineRule="auto"/>
              <w:rPr>
                <w:b/>
                <w:sz w:val="24"/>
                <w:szCs w:val="24"/>
              </w:rPr>
            </w:pPr>
            <w:r w:rsidRPr="000C3F74">
              <w:rPr>
                <w:b/>
                <w:sz w:val="24"/>
                <w:szCs w:val="24"/>
              </w:rPr>
              <w:t>Excellent 2 Points</w:t>
            </w:r>
          </w:p>
        </w:tc>
        <w:tc>
          <w:tcPr>
            <w:tcW w:w="2970" w:type="dxa"/>
            <w:shd w:val="clear" w:color="auto" w:fill="auto"/>
          </w:tcPr>
          <w:p w:rsidR="000C3F74" w:rsidRPr="000C3F74" w:rsidRDefault="000C3F74" w:rsidP="00DE00CE">
            <w:pPr>
              <w:spacing w:after="0" w:line="240" w:lineRule="auto"/>
              <w:rPr>
                <w:b/>
                <w:sz w:val="24"/>
                <w:szCs w:val="24"/>
              </w:rPr>
            </w:pPr>
            <w:r w:rsidRPr="000C3F74">
              <w:rPr>
                <w:b/>
                <w:sz w:val="24"/>
                <w:szCs w:val="24"/>
              </w:rPr>
              <w:t>Good 1 Points</w:t>
            </w:r>
          </w:p>
        </w:tc>
        <w:tc>
          <w:tcPr>
            <w:tcW w:w="2448" w:type="dxa"/>
            <w:shd w:val="clear" w:color="auto" w:fill="auto"/>
          </w:tcPr>
          <w:p w:rsidR="000C3F74" w:rsidRPr="000C3F74" w:rsidRDefault="000C3F74" w:rsidP="00DE00CE">
            <w:pPr>
              <w:spacing w:after="0" w:line="240" w:lineRule="auto"/>
              <w:rPr>
                <w:b/>
                <w:sz w:val="24"/>
                <w:szCs w:val="24"/>
              </w:rPr>
            </w:pPr>
            <w:r w:rsidRPr="000C3F74">
              <w:rPr>
                <w:b/>
                <w:sz w:val="24"/>
                <w:szCs w:val="24"/>
              </w:rPr>
              <w:t>Poor 0 Points</w:t>
            </w:r>
          </w:p>
        </w:tc>
      </w:tr>
      <w:tr w:rsidR="00822B97" w:rsidRPr="000C3F74">
        <w:tc>
          <w:tcPr>
            <w:tcW w:w="1728" w:type="dxa"/>
            <w:shd w:val="clear" w:color="auto" w:fill="auto"/>
          </w:tcPr>
          <w:p w:rsidR="00822B97" w:rsidRPr="002241E6" w:rsidRDefault="00822B97" w:rsidP="00DE00CE">
            <w:pPr>
              <w:spacing w:after="0" w:line="240" w:lineRule="auto"/>
              <w:rPr>
                <w:szCs w:val="24"/>
              </w:rPr>
            </w:pPr>
            <w:r w:rsidRPr="002241E6">
              <w:rPr>
                <w:szCs w:val="24"/>
              </w:rPr>
              <w:t>Benchmark Fractions</w:t>
            </w:r>
          </w:p>
        </w:tc>
        <w:tc>
          <w:tcPr>
            <w:tcW w:w="2430" w:type="dxa"/>
            <w:shd w:val="clear" w:color="auto" w:fill="auto"/>
          </w:tcPr>
          <w:p w:rsidR="00822B97" w:rsidRPr="002241E6" w:rsidRDefault="00822B97" w:rsidP="00DE00CE">
            <w:pPr>
              <w:spacing w:after="0" w:line="240" w:lineRule="auto"/>
              <w:rPr>
                <w:szCs w:val="24"/>
              </w:rPr>
            </w:pPr>
            <w:r w:rsidRPr="002241E6">
              <w:rPr>
                <w:szCs w:val="24"/>
              </w:rPr>
              <w:t>Student can compare all of the expenses to the total income and compare accurately to a benchmark fraction.</w:t>
            </w:r>
          </w:p>
        </w:tc>
        <w:tc>
          <w:tcPr>
            <w:tcW w:w="2970" w:type="dxa"/>
            <w:shd w:val="clear" w:color="auto" w:fill="auto"/>
          </w:tcPr>
          <w:p w:rsidR="00822B97" w:rsidRPr="002241E6" w:rsidRDefault="00822B97" w:rsidP="00DE00CE">
            <w:pPr>
              <w:spacing w:after="0" w:line="240" w:lineRule="auto"/>
              <w:rPr>
                <w:b/>
                <w:szCs w:val="24"/>
              </w:rPr>
            </w:pPr>
            <w:r w:rsidRPr="002241E6">
              <w:rPr>
                <w:szCs w:val="24"/>
              </w:rPr>
              <w:t>Student can compare some of the expenses to the total income and compare some fractions accurately to a benchmark fraction.</w:t>
            </w:r>
          </w:p>
        </w:tc>
        <w:tc>
          <w:tcPr>
            <w:tcW w:w="2448" w:type="dxa"/>
            <w:shd w:val="clear" w:color="auto" w:fill="auto"/>
          </w:tcPr>
          <w:p w:rsidR="00822B97" w:rsidRPr="002241E6" w:rsidRDefault="00822B97" w:rsidP="00DE00CE">
            <w:pPr>
              <w:spacing w:after="0" w:line="240" w:lineRule="auto"/>
              <w:rPr>
                <w:b/>
                <w:szCs w:val="24"/>
              </w:rPr>
            </w:pPr>
            <w:r w:rsidRPr="002241E6">
              <w:rPr>
                <w:szCs w:val="24"/>
              </w:rPr>
              <w:t>Student rarely compares the expenses to the total income and rarely compare accurately to a benchmark fraction.</w:t>
            </w:r>
          </w:p>
        </w:tc>
      </w:tr>
      <w:tr w:rsidR="000C3F74" w:rsidRPr="000C3F74">
        <w:tc>
          <w:tcPr>
            <w:tcW w:w="1728" w:type="dxa"/>
            <w:shd w:val="clear" w:color="auto" w:fill="auto"/>
          </w:tcPr>
          <w:p w:rsidR="000C3F74" w:rsidRPr="002241E6" w:rsidRDefault="000C3F74" w:rsidP="00DE00CE">
            <w:pPr>
              <w:spacing w:after="0" w:line="240" w:lineRule="auto"/>
              <w:rPr>
                <w:szCs w:val="24"/>
              </w:rPr>
            </w:pPr>
            <w:r w:rsidRPr="002241E6">
              <w:rPr>
                <w:szCs w:val="24"/>
              </w:rPr>
              <w:t>Graph</w:t>
            </w:r>
          </w:p>
        </w:tc>
        <w:tc>
          <w:tcPr>
            <w:tcW w:w="2430" w:type="dxa"/>
            <w:shd w:val="clear" w:color="auto" w:fill="auto"/>
          </w:tcPr>
          <w:p w:rsidR="000C3F74" w:rsidRPr="002241E6" w:rsidRDefault="000C3F74" w:rsidP="00DE00CE">
            <w:pPr>
              <w:spacing w:after="0" w:line="240" w:lineRule="auto"/>
              <w:rPr>
                <w:b/>
                <w:szCs w:val="24"/>
              </w:rPr>
            </w:pPr>
            <w:r w:rsidRPr="002241E6">
              <w:rPr>
                <w:szCs w:val="24"/>
              </w:rPr>
              <w:t>Circle graph is drawn accurately and includes title, labels, and all proper benchmark fractions</w:t>
            </w:r>
          </w:p>
        </w:tc>
        <w:tc>
          <w:tcPr>
            <w:tcW w:w="2970" w:type="dxa"/>
            <w:shd w:val="clear" w:color="auto" w:fill="auto"/>
          </w:tcPr>
          <w:p w:rsidR="000C3F74" w:rsidRPr="002241E6" w:rsidRDefault="000C3F74" w:rsidP="00DE00CE">
            <w:pPr>
              <w:spacing w:after="0" w:line="240" w:lineRule="auto"/>
              <w:rPr>
                <w:szCs w:val="24"/>
              </w:rPr>
            </w:pPr>
            <w:r w:rsidRPr="002241E6">
              <w:rPr>
                <w:szCs w:val="24"/>
              </w:rPr>
              <w:t>Circle graph is drawn but may have some error in the content or accuracy. Graph may be missing some labels, title, or benchmark fractions</w:t>
            </w:r>
          </w:p>
        </w:tc>
        <w:tc>
          <w:tcPr>
            <w:tcW w:w="2448" w:type="dxa"/>
            <w:shd w:val="clear" w:color="auto" w:fill="auto"/>
          </w:tcPr>
          <w:p w:rsidR="000C3F74" w:rsidRPr="002241E6" w:rsidRDefault="000C3F74" w:rsidP="00DE00CE">
            <w:pPr>
              <w:spacing w:after="0" w:line="240" w:lineRule="auto"/>
              <w:rPr>
                <w:szCs w:val="24"/>
              </w:rPr>
            </w:pPr>
            <w:r w:rsidRPr="002241E6">
              <w:rPr>
                <w:szCs w:val="24"/>
              </w:rPr>
              <w:t>Circle graph is drawn but inaccurate including missing labels, title or benchmark fractions.</w:t>
            </w:r>
          </w:p>
        </w:tc>
      </w:tr>
      <w:tr w:rsidR="000C3F74" w:rsidRPr="000C3F74">
        <w:tc>
          <w:tcPr>
            <w:tcW w:w="1728" w:type="dxa"/>
            <w:shd w:val="clear" w:color="auto" w:fill="auto"/>
          </w:tcPr>
          <w:p w:rsidR="000C3F74" w:rsidRPr="002241E6" w:rsidRDefault="000C3F74" w:rsidP="00DE00CE">
            <w:pPr>
              <w:spacing w:after="0" w:line="240" w:lineRule="auto"/>
              <w:rPr>
                <w:szCs w:val="24"/>
              </w:rPr>
            </w:pPr>
            <w:r w:rsidRPr="002241E6">
              <w:rPr>
                <w:szCs w:val="24"/>
              </w:rPr>
              <w:t>Graph Comprehension</w:t>
            </w:r>
          </w:p>
        </w:tc>
        <w:tc>
          <w:tcPr>
            <w:tcW w:w="2430" w:type="dxa"/>
            <w:shd w:val="clear" w:color="auto" w:fill="auto"/>
          </w:tcPr>
          <w:p w:rsidR="000C3F74" w:rsidRPr="002241E6" w:rsidRDefault="000C3F74" w:rsidP="00DE00CE">
            <w:pPr>
              <w:spacing w:after="0" w:line="240" w:lineRule="auto"/>
              <w:rPr>
                <w:szCs w:val="24"/>
              </w:rPr>
            </w:pPr>
            <w:r w:rsidRPr="002241E6">
              <w:rPr>
                <w:szCs w:val="24"/>
              </w:rPr>
              <w:t>Understands graph results and can accurately draw appropriate conclusions</w:t>
            </w:r>
          </w:p>
        </w:tc>
        <w:tc>
          <w:tcPr>
            <w:tcW w:w="2970" w:type="dxa"/>
            <w:shd w:val="clear" w:color="auto" w:fill="auto"/>
          </w:tcPr>
          <w:p w:rsidR="000C3F74" w:rsidRPr="002241E6" w:rsidRDefault="000C3F74" w:rsidP="00DE00CE">
            <w:pPr>
              <w:spacing w:after="0" w:line="240" w:lineRule="auto"/>
              <w:rPr>
                <w:szCs w:val="24"/>
              </w:rPr>
            </w:pPr>
            <w:r w:rsidRPr="002241E6">
              <w:rPr>
                <w:szCs w:val="24"/>
              </w:rPr>
              <w:t>Mostly understands graph results and can mostly draw appropriate conclusions</w:t>
            </w:r>
          </w:p>
        </w:tc>
        <w:tc>
          <w:tcPr>
            <w:tcW w:w="2448" w:type="dxa"/>
            <w:shd w:val="clear" w:color="auto" w:fill="auto"/>
          </w:tcPr>
          <w:p w:rsidR="000C3F74" w:rsidRPr="002241E6" w:rsidRDefault="000C3F74" w:rsidP="00DE00CE">
            <w:pPr>
              <w:spacing w:after="0" w:line="240" w:lineRule="auto"/>
              <w:rPr>
                <w:szCs w:val="24"/>
              </w:rPr>
            </w:pPr>
            <w:r w:rsidRPr="002241E6">
              <w:rPr>
                <w:szCs w:val="24"/>
              </w:rPr>
              <w:t>Cannot understand graph nor draw appropriate conclusions</w:t>
            </w:r>
          </w:p>
        </w:tc>
      </w:tr>
      <w:tr w:rsidR="000C3F74" w:rsidRPr="000C3F74">
        <w:tc>
          <w:tcPr>
            <w:tcW w:w="1728" w:type="dxa"/>
            <w:shd w:val="clear" w:color="auto" w:fill="auto"/>
          </w:tcPr>
          <w:p w:rsidR="000C3F74" w:rsidRPr="002241E6" w:rsidRDefault="000C3F74" w:rsidP="00DE00CE">
            <w:pPr>
              <w:spacing w:after="0" w:line="240" w:lineRule="auto"/>
              <w:rPr>
                <w:szCs w:val="24"/>
              </w:rPr>
            </w:pPr>
            <w:r w:rsidRPr="002241E6">
              <w:rPr>
                <w:szCs w:val="24"/>
              </w:rPr>
              <w:t>Presentation</w:t>
            </w:r>
          </w:p>
        </w:tc>
        <w:tc>
          <w:tcPr>
            <w:tcW w:w="2430" w:type="dxa"/>
            <w:shd w:val="clear" w:color="auto" w:fill="auto"/>
          </w:tcPr>
          <w:p w:rsidR="000C3F74" w:rsidRPr="002241E6" w:rsidRDefault="000C3F74" w:rsidP="00DE00CE">
            <w:pPr>
              <w:spacing w:after="0" w:line="240" w:lineRule="auto"/>
              <w:rPr>
                <w:szCs w:val="24"/>
              </w:rPr>
            </w:pPr>
            <w:r w:rsidRPr="002241E6">
              <w:rPr>
                <w:szCs w:val="24"/>
              </w:rPr>
              <w:t>Speaks clearly and slowly. Makes eye contact to the audience</w:t>
            </w:r>
          </w:p>
        </w:tc>
        <w:tc>
          <w:tcPr>
            <w:tcW w:w="2970" w:type="dxa"/>
            <w:shd w:val="clear" w:color="auto" w:fill="auto"/>
          </w:tcPr>
          <w:p w:rsidR="000C3F74" w:rsidRPr="002241E6" w:rsidRDefault="000C3F74" w:rsidP="00DE00CE">
            <w:pPr>
              <w:spacing w:after="0" w:line="240" w:lineRule="auto"/>
              <w:rPr>
                <w:szCs w:val="24"/>
              </w:rPr>
            </w:pPr>
            <w:r w:rsidRPr="002241E6">
              <w:rPr>
                <w:szCs w:val="24"/>
              </w:rPr>
              <w:t>Sometimes speaks clearly and slowly. Sometimes makes eye contact with the audience</w:t>
            </w:r>
          </w:p>
        </w:tc>
        <w:tc>
          <w:tcPr>
            <w:tcW w:w="2448" w:type="dxa"/>
            <w:shd w:val="clear" w:color="auto" w:fill="auto"/>
          </w:tcPr>
          <w:p w:rsidR="000C3F74" w:rsidRPr="002241E6" w:rsidRDefault="000C3F74" w:rsidP="00DE00CE">
            <w:pPr>
              <w:spacing w:after="0" w:line="240" w:lineRule="auto"/>
              <w:rPr>
                <w:szCs w:val="24"/>
              </w:rPr>
            </w:pPr>
            <w:r w:rsidRPr="002241E6">
              <w:rPr>
                <w:szCs w:val="24"/>
              </w:rPr>
              <w:t>Speaks fast and unclear. Never makes eye contact with the audience.</w:t>
            </w:r>
          </w:p>
        </w:tc>
      </w:tr>
    </w:tbl>
    <w:p w:rsidR="00822B97" w:rsidRDefault="00822B97" w:rsidP="00DE00CE">
      <w:pPr>
        <w:spacing w:after="0" w:line="240" w:lineRule="auto"/>
        <w:rPr>
          <w:b/>
          <w:sz w:val="24"/>
          <w:szCs w:val="24"/>
        </w:rPr>
      </w:pPr>
    </w:p>
    <w:p w:rsidR="000C3F74" w:rsidRPr="00FE1562" w:rsidRDefault="000C3F74" w:rsidP="00DE00CE">
      <w:pPr>
        <w:spacing w:after="0" w:line="240" w:lineRule="auto"/>
        <w:rPr>
          <w:b/>
          <w:sz w:val="24"/>
          <w:szCs w:val="24"/>
        </w:rPr>
      </w:pPr>
      <w:bookmarkStart w:id="0" w:name="_GoBack"/>
      <w:bookmarkEnd w:id="0"/>
    </w:p>
    <w:sectPr w:rsidR="000C3F74" w:rsidRPr="00FE1562" w:rsidSect="00DE00C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58E"/>
    <w:multiLevelType w:val="hybridMultilevel"/>
    <w:tmpl w:val="D028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A34CC"/>
    <w:multiLevelType w:val="hybridMultilevel"/>
    <w:tmpl w:val="4AC267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20938"/>
    <w:multiLevelType w:val="hybridMultilevel"/>
    <w:tmpl w:val="C1EAE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34CFA"/>
    <w:multiLevelType w:val="hybridMultilevel"/>
    <w:tmpl w:val="C8CA9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compat/>
  <w:rsids>
    <w:rsidRoot w:val="00FE1562"/>
    <w:rsid w:val="000C3F74"/>
    <w:rsid w:val="00145C6C"/>
    <w:rsid w:val="001C53F0"/>
    <w:rsid w:val="002241E6"/>
    <w:rsid w:val="0027125D"/>
    <w:rsid w:val="002E6CA5"/>
    <w:rsid w:val="003527C1"/>
    <w:rsid w:val="00404264"/>
    <w:rsid w:val="00426B1E"/>
    <w:rsid w:val="005018EE"/>
    <w:rsid w:val="005E18D3"/>
    <w:rsid w:val="006924F3"/>
    <w:rsid w:val="006F5414"/>
    <w:rsid w:val="0070442D"/>
    <w:rsid w:val="00796AB4"/>
    <w:rsid w:val="00822B97"/>
    <w:rsid w:val="009464D1"/>
    <w:rsid w:val="00AF701B"/>
    <w:rsid w:val="00B011E7"/>
    <w:rsid w:val="00BA193E"/>
    <w:rsid w:val="00BD69B8"/>
    <w:rsid w:val="00C93A9D"/>
    <w:rsid w:val="00DE00CE"/>
    <w:rsid w:val="00E05CBD"/>
    <w:rsid w:val="00E34E47"/>
    <w:rsid w:val="00FD4747"/>
    <w:rsid w:val="00FE1562"/>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1B"/>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45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4F"/>
    <w:rPr>
      <w:rFonts w:ascii="Lucida Grande" w:hAnsi="Lucida Grande"/>
      <w:sz w:val="18"/>
      <w:szCs w:val="18"/>
    </w:rPr>
  </w:style>
  <w:style w:type="table" w:styleId="TableGrid">
    <w:name w:val="Table Grid"/>
    <w:basedOn w:val="TableNormal"/>
    <w:uiPriority w:val="59"/>
    <w:rsid w:val="00FE1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C3F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145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3F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020590">
      <w:bodyDiv w:val="1"/>
      <w:marLeft w:val="0"/>
      <w:marRight w:val="0"/>
      <w:marTop w:val="0"/>
      <w:marBottom w:val="0"/>
      <w:divBdr>
        <w:top w:val="none" w:sz="0" w:space="0" w:color="auto"/>
        <w:left w:val="none" w:sz="0" w:space="0" w:color="auto"/>
        <w:bottom w:val="none" w:sz="0" w:space="0" w:color="auto"/>
        <w:right w:val="none" w:sz="0" w:space="0" w:color="auto"/>
      </w:divBdr>
    </w:div>
    <w:div w:id="1327124048">
      <w:bodyDiv w:val="1"/>
      <w:marLeft w:val="0"/>
      <w:marRight w:val="0"/>
      <w:marTop w:val="0"/>
      <w:marBottom w:val="0"/>
      <w:divBdr>
        <w:top w:val="none" w:sz="0" w:space="0" w:color="auto"/>
        <w:left w:val="none" w:sz="0" w:space="0" w:color="auto"/>
        <w:bottom w:val="none" w:sz="0" w:space="0" w:color="auto"/>
        <w:right w:val="none" w:sz="0" w:space="0" w:color="auto"/>
      </w:divBdr>
    </w:div>
    <w:div w:id="18330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780</Words>
  <Characters>4449</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Holyoke Community College</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Andy Nash</cp:lastModifiedBy>
  <cp:revision>16</cp:revision>
  <cp:lastPrinted>2016-07-15T19:32:00Z</cp:lastPrinted>
  <dcterms:created xsi:type="dcterms:W3CDTF">2016-07-13T18:55:00Z</dcterms:created>
  <dcterms:modified xsi:type="dcterms:W3CDTF">2016-09-14T20:59:00Z</dcterms:modified>
</cp:coreProperties>
</file>